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scalable applications and software solutions across diverse sectors. Adept in leveraging advanced technologies and frameworks to drive efficiency and achieve project goals. Possess expertise in full-cycle software development and a proven history of delivering projects on time and within budget, showcasing strong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ELK Stack, Datadog,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available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over 50k active users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 deployment,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application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retrieval,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SPA, achieving a 25% increase in front-end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managing infrastructure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compliance and reduced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high-quality coding standards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application test coverage by 60% and significantly reducing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designs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and user-friendly interface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load times for data-driven reports, enhancing decision-making capabilities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presentations on emerging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internal teams, promoting knowledge sharing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integrate third-party APIs into existing platforms, resulting in new features that directly contributed to a 15%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guiding them in best practices for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in software engineering.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scalability and maintainability while delivering features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development of a real-time analytics platform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processed over 1 million events per second.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in enterprise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logic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communication, achieving a seamless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management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the optimization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responses and data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response time reduction of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scalability assessments for existing applications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doubling of user capacity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development of RESTful services and integrated third-party services for enhanced functionality,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stakeholders to define project requirements and timelines, ensuring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cycle web application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incorporating best practices for application security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database and implemented robust data validation to minimize errors during data processing, enhancing data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front-end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user experience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aligned with Agile methodologies, promoting quick iterations and adaptability in project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integrating with external systems,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and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migrations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improving data handling capabilities across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collaborated on design patterns using </w:t>
      </w:r>
      <w:r w:rsidRPr="00C3688B">
        <w:rPr>
          <w:rFonts w:ascii="Arial" w:hAnsi="Arial" w:cs="Arial"/>
          <w:b/>
          <w:bCs/>
          <w:color w:val="424242" w:themeColor="text1" w:themeShade="BF"/>
          <w:sz w:val="20"/>
        </w:rPr>
        <w:t xml:space="preserve">design thinking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problem-solving approaches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during the application integration phases, ensuring tight coordination with cross-functional teams to meet project milestones.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