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full-stack development, specializing in building responsive web applications and custom software solutions. Proficient in a wide range of technologies, including cloud computing, microservices architecture, and DevOps practices, with a proven track record of delivering high-quality projects on time and within budget. Extremely skilled at collaborating with cross-functional teams and leading software development initiatives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Python, Django, Java, Spring,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robust,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requirements and deliver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developers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Scrum methodologies for iterative development, achieving a 30%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to enhance system scalability,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 allowing for independent development and deployment of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services, optimizing data processing and integrating third-party APIs to provide real-time analytics and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initiated knowledge-sharing sessions to foster best practices in testing,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collaborative and polished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enhancing data consumption efficiency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UX/UI teams to refine user interfaces, maintaining brand consistency across platforms while ensuring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 to improve maintainability and performance using best practices, leading to a 20%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dramatic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allowing project managers to monitor project statuses in real-time and improving team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understand business needs and designed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product features through rigorous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reduction in production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application modularity and paving the way for more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branches and facilitating peer code reviews to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helping to drive team efficiency and project delivery speed, reducing lead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modeling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ensuring data integrity and optimized access patterns, bolstering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client-facing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multiple third-party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improvement initiatives by analyzing code for efficiency gains,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the data cleaning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diverse teams in building and maintaining scalable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aimed at improving accessibility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team collaboration and foster a culture of continuous learning, utilizing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collaborative coding practices among team members and maintaining clarity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end-user training and created documentation for software solutions, ensuring seamless knowledge transfer and adoption of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browser testing processes, enhancing reliability of web applications through rigorous automated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visually appealing and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