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robust experience in designing and implementing scalable software solutions leveraging advanced technologies. Proven expertise in multiple domains, including application development, cloud services, and continuous integration. Strong ability to align technical solutions with business objectives while mentoring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Services:</w:t>
      </w:r>
      <w:r w:rsidRPr="00C3688B">
        <w:rPr>
          <w:rFonts w:ascii="Arial" w:hAnsi="Arial" w:cs="Arial"/>
          <w:color w:val="424242" w:themeColor="text1" w:themeShade="BF"/>
          <w:sz w:val="20"/>
          <w:szCs w:val="20"/>
        </w:rPr>
        <w:t xml:space="preserve"> AWS, Azure, Google Cloud Platform, Docker, Kubernetes,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MongoDB, MySQL, PostgreSQL, Redis, Cassandra,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Processes:</w:t>
      </w:r>
      <w:r w:rsidRPr="00C3688B">
        <w:rPr>
          <w:rFonts w:ascii="Arial" w:hAnsi="Arial" w:cs="Arial"/>
          <w:color w:val="424242" w:themeColor="text1" w:themeShade="BF"/>
          <w:sz w:val="20"/>
          <w:szCs w:val="20"/>
        </w:rPr>
        <w:t xml:space="preserve"> Git, CI/CD, Jira, Agile/Scrum,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JUnit, Selenium, Postman,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enterprise-level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client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pipeline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and analyzing big data, resulting in improved reporting accuracy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system interoperability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integration and deployment processes with reduced rollout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to microservices architecture which led to improved system reliability and scalability for a major retail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modern software development practices, particularly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ensuring adherence to coding standards and performance benchmarks,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guide.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technical specifications ensuring alignment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performing API testing, greatly improving the reliability of web services pre-deployment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reducing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performance boost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existing systems to enhance functionalities and service offerings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including data encryption techniques, to safeguard client information.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a stack comprising of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for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robust server-side applications, ensuring high performance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product managers and UX designers to create seamless user experiences, focusing on mobile and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disruption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timelines and workflow, fostering transparent communication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automated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software quality and velocity of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microservices using </w:t>
      </w:r>
      <w:r w:rsidRPr="00C3688B">
        <w:rPr>
          <w:rFonts w:ascii="Arial" w:hAnsi="Arial" w:cs="Arial"/>
          <w:b/>
          <w:bCs/>
          <w:color w:val="424242" w:themeColor="text1" w:themeShade="BF"/>
          <w:sz w:val="20"/>
        </w:rPr>
        <w:t xml:space="preserve">Spring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loose coupling and increased flexibility of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optimization processes, reducing the technical debt and improving application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 control and identity verification.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delivering engaging user experiences for our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deployment and management of applications on cloud environments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in performance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improving data retrieval time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ensure timely deliveries and high-quality outputs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meetings to troubleshoot critical issues and devise appropriate technical solutions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password encryption and secure storage practices that conform to current cybersecurity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senior management in preparing project proposals and technical documentation, ensuring thorough understanding among all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