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over 8 years of extensive experience in developing scalable applications and implementing innovative solutions within fast-paced IT consulting environments. Proficient in a diverse array of programming languages and frameworks, leveraging best practices in software development to catalyze business objectives and deliver top-notch client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Redis, ElasticSearch,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real-time data processing and analytics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 microservices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scalability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higher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functionality while ensuring seamless data handling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reduction in response times and increasing API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customize solutions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S3, EC2, and RDS for scalable resource management and application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SQL databases, achieving efficient querying and improved system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cloud resource provisioning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experience and accessibility for clients in diverse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across multiple front-end applications, leading to a 20% improvement in UX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Jest and Mocha, improving software quality and reducing bug counts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functionalities while ensuring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of junior developers, fostering best practices in software design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project managers and technical teams to define requirements and create technical specifications based on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performance, contributing to an overall efficiency boost of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and facilitated sprint planning and retrospective meetings to improve team collaboration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that integrated with front-end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 teams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and application deployment, improving the performance and reliability of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in migrating legacy systems to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applications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the importance of responsive design for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proper release management and rollback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team productivity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browsers and devices for enhanced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through comprehensive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building and deploying applications,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code quality and adherence to standards across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consultations regarding software solutions, utilizing data collected from user feedback and performance metrics to recommend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to market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by identifying root causes and implementing preventive measures, thereby enhancing system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