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expertise in IT consulting and extensive experience in developing scalable software solutions using cutting-edge technologies. Skilled in managing multi-disciplinary teams and collaborating with clients to deliver high-impact projects, leveraging deep technical knowledge and strategic vision to address complex business challenges. Committed to continuous improvement and fostering innovation in software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Rails,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scalability of applications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40% through efficient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automated testing and deployment, which reduced release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functionalities with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adherence to coding standards and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query performance by 60%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services, driving innovative solutions that aligned with client objectives, specifically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product owners to gather requirements and create user stories, translating them into technical specifications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enhance system observability and troubleshoot issues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reliability by ensuring zero regressions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architecting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prioritizing features and tasks effectively through close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version control for cloud deployments and ensuring environment consistency across staging and production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system design principles to enhance both backend and frontend components, focusing on responsiveness and speed for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30% increase in team efficiency due to streamlined workflows and component reuse.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 teams to deliver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 design and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comprehensive SQL query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decrease in load time for resource-intensive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cloud-native applications,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 and reduced cost.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and QA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quality assurance through automated test suites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integrations with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interoperability within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streamlined collaboration and code integrity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with clients to understand business requirements and translate them into technical specifications, ensuring alignment with project visions.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team-driven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Agile methodologies and rapid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REST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integration with complex third-party services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W3C standards for web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collaboration among team members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establishing supportive environments through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increasing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refine development processes, integrating Agile practices that enhanced project delivery times and quality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final deployment phases, focusing on performance optimization and troubleshooting, ensuring a smooth transition to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