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designing and implementing scalable web applications across diverse industries. Adept in modern frameworks and languages with a strong emphasis on efficiency, optimization, and user experience. Proven track record of delivering high-quality software solutions on time and within budget, driving user engagement, and enhancing operational productivity. Passionate about fostering innovation and collaboration within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TypeScript,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Flutter,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OAuth,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high-performance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interaction between the frontend and backend systems, enhancing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cloud-based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EC2, S3, and RDS, leading to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and automate deployment pipelines,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implementation of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API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practices, resulting in a 20% increase in project delivery speed while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focused on clean coding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 and developer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workflows, substantially enhancing release time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a modern stack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re-engineer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user experience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integrity and reduce post-release defects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optimized data storage and retrieval, leading to faster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focusing on performance optimization and high availability for enterprise solutions leveraging cloud technologies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querying, resulting in a more efficient and flexible data interaction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capacity to handle concurrent requests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high standards of code quality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tracking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tasks and sprint planning, significantly improving the coordination between development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conducting comprehensive profiling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strategies to reduce database query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reviews and brainstorming sessions to design and implement high-availability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collaborative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thorough records of project evolution.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improve security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routine application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satisfaction and reduced bounce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focusing on application usability and performance, leading to a discerning focus on customer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interactive user interfaces, enhancing overall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bug fix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to assure product reliability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senior engineers to forecast technical challenges and brainstorm innovative approaches for problem-solving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software updates and maintenance protocols, ensuring consistent application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