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developing scalable, high-performance applications. Proficient in managing the entire software development lifecycle and adept at utilizing modern technologies and frameworks to deliver innovative solutions in IT consulting. Passionate about utilizing cloud computing, microservices architecture, and DevOps practices to enhance product quality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w:t>
      </w:r>
      <w:r w:rsidRPr="00C3688B">
        <w:rPr>
          <w:rFonts w:ascii="Arial" w:hAnsi="Arial" w:cs="Arial"/>
          <w:color w:val="424242" w:themeColor="text1" w:themeShade="BF"/>
          <w:sz w:val="20"/>
          <w:szCs w:val="20"/>
        </w:rPr>
        <w:t xml:space="preserve"> New Relic, Datadog, Splunk, Sentry,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Microservices, Serverless architecture,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99.99% uptime and enabling automatic scaling based 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reduction in deployment time and rapid feature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design and implementation of a multi-tenant SaaS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access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session and data handling, improving response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consistent and reproducible deployments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to integrate analytics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inform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40% through code profiling and optimization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Agile sprints, guiding teams through backlog prioritization and feature estimation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technology stacks and recommended adoption of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cost-effective 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DevOps teams to improve monitoring mechanisms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and observability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components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catering to client-specific requirements, enhancing overall user satisfaction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pair programming sessions, sustaining high coding standards across multiple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training workshops on the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 enterprise environments, fostering skill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automated testing processes that reduced deployment cycles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user-friendly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interactions and reducing bounce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query optimization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data retrieval speeds for analytical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transitioning legacy systems to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cost reductions and enhanced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 integrated payments processing system using </w:t>
      </w:r>
      <w:r w:rsidRPr="00C3688B">
        <w:rPr>
          <w:rFonts w:ascii="Arial" w:hAnsi="Arial" w:cs="Arial"/>
          <w:b/>
          <w:bCs/>
          <w:color w:val="424242" w:themeColor="text1" w:themeShade="BF"/>
          <w:sz w:val="20"/>
        </w:rPr>
        <w:t xml:space="preserve">Stripe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transactions for e-commerce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continuous integration environments with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collaborative software development methodologies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dashboards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application performance metrics and improve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client meetings to gather requirements and translate them into technical specifications for application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application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client-side performance in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ensuring robust functionality across various browsers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documentation for internal tools, utilizing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comprehensive API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feedback sessions to tailor semi-annual updates based on user input and analytical insights,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on-premise services to a remote cloud infrastructure, achieving improved access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efficient data management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routine data processing tasks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source code management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on multiple repositories with branch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proposed architecture improvements, leading to enhanced application speed and usability.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