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 with over 8 years of experience in designing, developing, and deploying scalable web applications. Adept at using modern technologies to build robust solutions tailored to customer needs while adhering to best practices in software development. Proven track record in improving system functionality and performance by implementing innovative solutions and leading teams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ASP.NET, Django, Spring,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Monitoring/Logging:</w:t>
      </w:r>
      <w:r w:rsidRPr="00C3688B">
        <w:rPr>
          <w:rFonts w:ascii="Arial" w:hAnsi="Arial" w:cs="Arial"/>
          <w:color w:val="424242" w:themeColor="text1" w:themeShade="BF"/>
          <w:sz w:val="20"/>
          <w:szCs w:val="20"/>
        </w:rPr>
        <w:t xml:space="preserve"> ELK Stack, Prometheus, Grafana, Splunk,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Services, GraphQL, gRPC, SOAP,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Bootstrap, jQuery, Lodash, TensorFlow,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the development of an innovative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response time by 30% through effective API optimizations.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scalability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efficiencies by leveraging advanced query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from hours to minutes while ensuring higher release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integrating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in-memory caching, resulting in a 50% decrease in database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features based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ensuring a robust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various integrations with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capabilities and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analytics and backend processes, improving decision-making efficiency through actionable insights processed within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to 85% and significantly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project from legacy systems to modern tech stacks including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continuity.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scalable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like EC2, S3, and RDS to optimize operational expenditure and growth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mentoring sessions for junior developers,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enhancing team collaboration and project transparency through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performance monitoring solutions leveraging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incident response times through actionable alerts.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multi-tier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testing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improving software reliability and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team-driven environment, facilitating user experience improvements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cross-browser 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backend functions with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enhanced data processing speeds and more efficient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under a microservices architecture, improving application modularization and facilitating team-based feature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ensuring projects were delivered on time with inputs from stakeholders through regular sprints and review meetings.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user-centric UI components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overall user engagement metrics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and coordinated with teams to manage codebase effectively, promoting a seamless collaboration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software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15% increase in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meetings, facilitating project planning and ensuring that deliverables were met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single sign-on (SSO) solutions to enhance security protocols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RESTful APIs, focusing on high performance and scalability by leveraging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token-based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engaging web interfaces, ensuring mobile responsiveness across platforms for optimized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collaborated in code reviews to promote adherence to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optimizing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performance which reduced data access times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application's documentation process, promoting clarity for future development and maintenance.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