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software development, specializing in designing, implementing, and maintaining complex systems using a wide range of technologies. Proven ability to lead engineering projects from concept to execution and ensure high-quality deliverables in fast-paced environments. Adept at analyzing project requirements and delivering innovative solutions aligned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Vagrant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workflows,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Elastic Beanstalk and Lambda for improved scalability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frameworks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application data retrieval speeds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security posture of applications by implementing OWASP security practices and conducting regular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(TDD)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rates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backlog grooming and sprint planning, effectively coordinating with cross-functional teams to deliver projects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standards, design patterns, and unit testing, promoting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feedback on code quality and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pull requests, ensuring adherence to project requirements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facilitate data exchange between systems,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queries and improve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with real-time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pipelines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transform wireframes into functional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infrastructure as code (IaC)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environment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full-stack solutions from database schema design to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services, leading to a 25% increase in transaction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coverage and maintainability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front-end teams to integrate real-time updates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 components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availability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on building RESTful APIs, sharing knowledge on API design principles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teams, contributing to sprint planning and retrospectives, fostering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enterprise-level application development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technical specifications, ensuring clarity and project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pair programming sessions to enhance team code quality and foster best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