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full-stack application development. Proven ability in designing, developing, and implementing scalable software solutions using a diverse tech stack. Exceptional problem-solving skills in dynamic environments, with a passion for leveraging technology to deliver business value and improve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DevOps/Cloud: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APIs/Services: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WebSockets,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GraphQL,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30%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more efficient deployments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crafting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improved user engagement by 40%,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automated testing framework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deployment-related issues and increasing test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enabling 24/7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improvement in response time for data-heavy operations and increasing overall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user authentication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2.0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tokens, ensuring robust security in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enhancing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server provisioning and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workloads and establishing a consistent infrastructure setup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and optimization of back-end services utilizing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latency significantly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analyze requirements, designing tailored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aligned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API documentation and specifications for multi-platform integration, streamlining communication across development teams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logging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visibility and error tracking across services, improving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Sustained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real-time data usage analytics, supporting dynamic modification of ongoing projects.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and best practices during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facilitating smoother sprint cycles and improving project deliverables by embracing iterative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refactor a legacy project into a service-based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and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for web applications, resulting in decreased load times and enhanced user satisfaction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user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LDAP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session management techniques to maintain a secure environment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Updated developer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ongoing projects and to improve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end-to-end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levels of software quality and reducing manual testing efforts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reporting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data visibility and decision-making processes for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client-specific needs, managing deployments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integration of third-party services with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user experiences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efficiency of workflows by automating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code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control, collaborating on feature branches effectively with pull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quick response to technical queries and system issues, ensuring that all applications run smoothly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user training sessions and client support, empowering users with knowledge of new features and updates with real-time demonstrations.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data visualization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to enhance client reporting capabilities, leading to improved client satisfaction rates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deployment and release management processes, ensuring adherence to project timelines and quality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