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talented Senior Software Engineer with extensive experience in architecting and implementing complex web applications. Demonstrated expertise in various technologies, with a strong focus on innovative development and client satisfaction. Proven ability to lead development teams in delivering high-quality solutions effectively and efficiently.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client data processing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a monolithic application to a microservices architecture,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management, increasing scalability for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translated them into technical specifications, ensuring alignment with business goals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load times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improvement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application functionalities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comprehensive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at least 90% test coverage across the codebase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report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Brought innovative solutions to complex technical challenges,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ensuring a responsive design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designs into functional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root cause analysis on production failures, utilizing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improvements and implement solutions rapidly.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guides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knowledge-sharing and reducing onboarding time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 that resulted in a 20%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system migration by refactoring existing codebases into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implement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higher test accuracy rate and reducing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database management, optimizing queries which improved overall application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 to design user-focused software solutions, integrating agile processes that streamlined application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for data integration and services communication, enhancing system interoperability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advanced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awareness of systems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ensuring project transparency and timely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safety and system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contributing to various projects involving enterprise application development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activities in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performance were upheld in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sessions, fostering collaborative code development and knowledge sharing among team members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design and develop API functionalities that facilitated seamless data interchange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for project files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organization over multiple project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workshops to define project scopes and demonstrate potential software capabilities, enhancing client-business relationships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evaluating emerging technologies and tools, contributing to strategic planning for future developments.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