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leading software projects and delivering scalable, high-performance applications. Proficient in leveraging modern frameworks and robust architectures to solve complex engineering challenges. Known for a keen ability to work collaboratively within cross-functional teams, driving innovative solutions that align with business objectives. Adept at building and optimizing back-end services, integrating third-party APIs, and ensuring adherence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GraphQL, Microservices, Serverless architectures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serverless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30%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user engagement by 25% through improved UI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 and indexes, which increased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resulting in a 40% reduction in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interaction with front-end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refine design concepts and ensure technical feasibility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software architecture, facilitating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and deployment process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maintaining code quality and alignment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application functionality through reliable data exchanges and synchronous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to plan and execute sprints, delivering incremental value to stakeholders while managing project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test coverage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cross-team collaborations to define technical requirements and gather feedback on application performance and strategies for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improving response times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technologies and frameworks, advocating for adoption where applicable to enhance project competitiveness.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that effectively supported CRUD operations while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persistence.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reviews and retrospective sessions that reinforced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complex projects, adhering to timelines while ensuring high-quality deliverables during the SDLC.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for user authentication and authorization, safeguarding sensitive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profiling to identify bottlenecks and improve application response times by up to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down defect rates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for codebases and architecture, enabling smoother onboarding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responsive design practices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gather feedback and fine-tune application features before deployment, ensuring alignment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closely with senior developers, adhering to best practices in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high-availability applications, optimizing data retrieval paths.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that outlined project workflows and architectural designs for internal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in collaborative environments, ensuring code integrity and facilitating seamless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deployment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streamlining environment setup and application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discuss project requirements, deliver progress updates, and refine functionalities based on client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