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extensive expertise in building scalable web applications and systems. Proven success in all phases of the software development lifecycle, leveraging a diverse tech stack to develop innovative solutions that drive operational excellence and enhance user experience. Adept at collaborating with cross-functional teams to align technical solutions with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ASP.NET, Ruby on Rails, Express.js,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CircleCI,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 (XP)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full software development lifecycle for multiple large-scale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enhancing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front-end applications and facilitating smoother deployments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data access,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enforced security protocols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data management and user authentication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for cloud deployment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and reduce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delivery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by 40% and reducing lead time for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scope and requirement gathering,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progress tracking in an agile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and coding standards, fostering a culture of quality and collaboration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software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maintainability and knowledge sharing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80% test coverage and ensuring high software quality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performance and response times significantly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and creating stored procedures to streamline data processing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directly with stakeholders to assess needs and design software that aligned with business goals, ensuring timely delivery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methodologies, participating in daily stand-ups, and sprint retrospectives to maintain project alignment and prioritize tasks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to streamline data fetching processes, leading to a significant decrease in data retrieval times and improved front-end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front-end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back-end framework, facilitating improved user experiences and data handling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proprietary enterprise application which streamlined client operations while also integrating with external APIs for enhanced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advanced indexing and partitioning techniques, improving data retrieval speed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systems by migrating server-side logic from monolithic applications to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and team members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Zoom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effective team communication and project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mobile-first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them for various devices and browsers, ensuring compatibility and usability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full application lifecycle, from requirements gathering to deployment and maintenance, developing solutions that met client expectations and reduced operational bottlenecks.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team of developers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to enhance modularity and maintainability across multiple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managed application state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load times and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RESTful APIs for project modules with emphasis on robust data validation and error handling, ensuring reliability of the software solutions provided.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environments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accessibility and reducing infrastructure costs by 15% through effective resource utilization.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