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developing scalable software solutions using modern frameworks and tools. Proven track record in delivering high-quality projects and leading development teams in IT consulting environments. Strong expertise in cloud computing, microservices architecture, and database management, along with a passion for continuously improving coding practices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JIRA, VS Code,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enhancing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integration with third-party platforms, leading to a 30% increase in client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analytics, achieving a processing speed increase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applications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containerization, significantly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enhancing code quality and reducing release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best practices within the team, which improved code coverage metrics from 60% to 85% within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response times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load times for database-driven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dynamic user interfaces, improving client engagement and ultimately increasing user retention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search capabilities, facilitating faster data retrieval and advanced search functionalities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through pair programming sessions, reinforcing engagement with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throughout project life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expectations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dramatic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project turnaround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service architecture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logic, enhancing API stability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requirements and translate them into technical specifications, which directly informed development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with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engagement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test-driven development (TDD) methodologies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isolate bugs before deployment, thus reducing remedial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continuous integration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from development to staging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efforts related to identity management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and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automated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refine product backlogs and prioritize features based on client needs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modern frontend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production applications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knowledge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onboarding processes and future reference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acceptance criteria for new features, improving the overall quality and ensuring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assess project scopes, translating their needs into actionable development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