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IT consulting, specializing in developing innovative software solutions with cutting-edge technologies. Adept at working in Agile environments, utilizing full-stack development for diverse client projects, ensuring high performance and scalability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 Core,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Entity Framework, Django 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SSL, WAF,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engagement by integrating interactive UI components and efficient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pipelines that reduced application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modular applications, adhering to SOLID principles for improved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optimizing queries and schema design to boost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fetching processes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and reducing manual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UI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load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rigorous quality control before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maintaining a clear workflow and tracking project progress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methodologies, actively participating in sprint planning, retrospectives, and daily stand-ups to ensure continuous improvement and adaptive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improved application security measures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Published technical documentation and API specifications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project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requirements and provide project updates, ensuring alignment between stakeholders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Spring Boot framework, focusing on RESTful architecture principles to ensure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comprehensive data models, leading to more efficient data handling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conduct sprint reviews and retrospectives, improving delivery timelines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reduced regression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consistent application environments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solutions through code profiling and refactoring efforts, enhancing overall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adoption of best practices in software engineering to improve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experience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APIs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extensive documentation for ease of use by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performing security assessments and vulnerability testing, strengthening application defenses against potential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application lifecycle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adhering to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cross-functional teams supporting multiple projects, enhancing adaptability and communication across diverse groups.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