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experience in building scalable applications and managing full software development life cycle. Proficient in various programming languages and frameworks, specializing in full-stack development and cloud technologies. Adept at collaborating with cross-functional teams to deliver high-quality software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Vue.js, HTML5, CSS3,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Spring, ASP.NET Core, Express.js,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Jasmine,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application, enhancing user engagement by 40% through dynamic content rendering and optimized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times and increased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backend services, improving data retrieval times by 25% compared to previous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release cycle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increased code coverage from 60% to 95%, ensuring robust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data management and processing capabilities, achieving significant cost savings.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retrospectives, which enhanced team collaboration and improved delivery velocity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and growth-oriented team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across applications, allowing for faster and more efficient data fetching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all systems and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them into technical specifications, enhancing project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data processing speed and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collaborated with peers to uphold coding standards and promote best practices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user authentication and authorization features for secure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functionality and user experience,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ensuring seamless scaling of applications and robust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such as Pandas and NumPy to extract insights that drove strategic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initiatives, leading to a 15% reduction in technical debt and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retrospectives to track progress and address any blockers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user-facing features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adhering to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handling and remote service integration for web apps.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developing a data migration strategy from on-premises solutions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reducing downtime during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maintained version control protocols, ensuring stable releases and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discuss application requirements, maintaining clear communication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software maintenance and feature enhancements by analyzing user feedback, implementing one-click updates, and improving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