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detail-oriented Senior Software Engineer with extensive experience in IT consulting, specializing in design and implementation of scalable web applications. Expertise in full software development lifecycle, utilizing an array of advanced technologies to deliver robust solutions. Passionate about leveraging modern development practices to drive innovation and efficiency.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Python, Java,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React, Angular, Vue.js, Node.js, Express.js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MySQL, MongoDB, DynamoDB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Jenkins,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Spring Boot, Django, Flask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w:t>
      </w:r>
      <w:r w:rsidRPr="00C3688B">
        <w:rPr>
          <w:rFonts w:ascii="Arial" w:hAnsi="Arial" w:cs="Arial"/>
          <w:color w:val="424242" w:themeColor="text1" w:themeShade="BF"/>
          <w:sz w:val="20"/>
          <w:szCs w:val="20"/>
        </w:rPr>
        <w:t xml:space="preserve"> RESTful, GraphQL, SOAP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JUnit, Mocha, Jasmine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SVN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developed a high-performance, scalable web application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the front-end, integrated with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on the server-side, improving client engagement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migration of legacy systems to cloud-based solutions using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 30% reduction in operational costs and increasing deployment frequency with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utilizing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automated deployments that reduced release cycles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design and implement microservices architecture using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system modularity and maintainability.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APIs using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facilitated seamless integration with third-party services and improved data handling efficiency. </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with </w:t>
      </w:r>
      <w:r w:rsidRPr="00C3688B">
        <w:rPr>
          <w:rFonts w:ascii="Arial" w:hAnsi="Arial" w:cs="Arial"/>
          <w:b/>
          <w:color w:val="424242" w:themeColor="text1" w:themeShade="BF"/>
          <w:sz w:val="20"/>
          <w:szCs w:val="20"/>
        </w:rPr>
        <w:t xml:space="preserve">Flask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build data processing scripts that streamlined data ingestion processes, reducing ETL time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database queries for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performance enhancement of 20% and improved application response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mentored junior developers on modern practices and technologies, fostering a culture of continuous learning and improvement.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Analyzed existing application performance using industry-standard monitoring tools, leading to actionable insights and optimizations that improved uptime by 15%.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thorough unit and integration testing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high code quality and mitigating potential defects pre-release.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a data security framework compliant with industry standards, using </w:t>
      </w:r>
      <w:r w:rsidRPr="00C3688B">
        <w:rPr>
          <w:rFonts w:ascii="Arial" w:hAnsi="Arial" w:cs="Arial"/>
          <w:b/>
          <w:color w:val="424242" w:themeColor="text1" w:themeShade="BF"/>
          <w:sz w:val="20"/>
          <w:szCs w:val="20"/>
        </w:rPr>
        <w:t xml:space="preserve">OAuth 2.0</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secure API access control.</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with stakeholders to translate business requirements into high-level functional design using </w:t>
      </w:r>
      <w:r w:rsidRPr="00C3688B">
        <w:rPr>
          <w:rFonts w:ascii="Arial" w:hAnsi="Arial" w:cs="Arial"/>
          <w:b/>
          <w:color w:val="424242" w:themeColor="text1" w:themeShade="BF"/>
          <w:sz w:val="20"/>
          <w:szCs w:val="20"/>
        </w:rPr>
        <w:t xml:space="preserve">Agile methodologies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promoting transparency and collaboration throughout the development cycle.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continuous learning of emerging technologies, implementing innovative solutions that meet evolving client needs.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web-based applications utilizing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enhanced user experience and interaction.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cloud service integration projects with </w:t>
      </w:r>
      <w:r w:rsidRPr="00C3688B">
        <w:rPr>
          <w:rFonts w:ascii="Arial" w:hAnsi="Arial" w:cs="Arial"/>
          <w:b/>
          <w:bCs/>
          <w:color w:val="424242" w:themeColor="text1" w:themeShade="BF"/>
          <w:sz w:val="20"/>
        </w:rPr>
        <w:t xml:space="preserve">Google Cloud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deploying applications that scaled horizontally to meet high traffic demands.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best practice security measures to protect sensitive client data, utilizing </w:t>
      </w:r>
      <w:r w:rsidRPr="00C3688B">
        <w:rPr>
          <w:rFonts w:ascii="Arial" w:hAnsi="Arial" w:cs="Arial"/>
          <w:b/>
          <w:bCs/>
          <w:color w:val="424242" w:themeColor="text1" w:themeShade="BF"/>
          <w:sz w:val="20"/>
        </w:rPr>
        <w:t xml:space="preserve">SSL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application firewalls.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Automated testing procedures using </w:t>
      </w:r>
      <w:r w:rsidRPr="00C3688B">
        <w:rPr>
          <w:rFonts w:ascii="Arial" w:hAnsi="Arial" w:cs="Arial"/>
          <w:b/>
          <w:bCs/>
          <w:color w:val="424242" w:themeColor="text1" w:themeShade="BF"/>
          <w:sz w:val="20"/>
        </w:rPr>
        <w:t xml:space="preserve">Jasmine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front-end components, improving product stability during updates and feature releases.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data science teams to build data visualization tools leveraging </w:t>
      </w:r>
      <w:r w:rsidRPr="00C3688B">
        <w:rPr>
          <w:rFonts w:ascii="Arial" w:hAnsi="Arial" w:cs="Arial"/>
          <w:b/>
          <w:bCs/>
          <w:color w:val="424242" w:themeColor="text1" w:themeShade="BF"/>
          <w:sz w:val="20"/>
        </w:rPr>
        <w:t xml:space="preserve">D3.js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analytics capabilities for end users.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custom plugin integrations for content management systems like </w:t>
      </w:r>
      <w:r w:rsidRPr="00C3688B">
        <w:rPr>
          <w:rFonts w:ascii="Arial" w:hAnsi="Arial" w:cs="Arial"/>
          <w:b/>
          <w:bCs/>
          <w:color w:val="424242" w:themeColor="text1" w:themeShade="BF"/>
          <w:sz w:val="20"/>
        </w:rPr>
        <w:t xml:space="preserve">WordPress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allowing clients to enrich their platform features with minimal overhead.</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performance tuning on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which led to a significant improvement in query turnaround times and resource consumption.</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enterprise-level applications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the .NET framework, contributing to a significant uptick in user adoption rates.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data migration projects from on-premises databases to cloud solutions, ensuring data integrity and availability during the transition process.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managing code changes and collaborating effectively in a team environment.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application deployments in various environments, ensuring reliability and performance benchmarks were met consistently.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