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and implementing innovative software solutions and IT consulting. Proficient in a variety of tools and technologies, and focused on delivering efficient systems that align with client needs and industry standards. 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ASP.NET Core, Ruby on Rails,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Apigee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enhancing release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traffic applications,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managed database solutions, optimizing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100% test coverage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implementation of Agile methodologies,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responsive web applications ensuring compatibility across various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tailored solutions that meet specific client needs, ensuring satisfaction in delivered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code standards and reduce technical debt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all stages of development, including data encryption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OAuth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performance, utilizing profiling tools and improved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dynamic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and feedback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collaborated with the design team to create wireframes and prototypes, aligning project scope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stability by conducting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production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using asynchronous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database interaction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of applications, ensuring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BDD (Behavior-Driven Development)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authentication features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end-user support and feedback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efforts in a team-driven environment by adhering to common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integrity and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Organized and participated in technical workshops to enhance team knowledge of emerging technologies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performance tuning of existing applications to meet new security and usability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