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developing and architecting robust software solutions using modern technologies. Proven expertise in delivering end-to-end project lifecycles with a focus on scalable and high-performance applications across various sectors including finance, e-commerce, and healthcare. Possesses strong skills in collaborating with cross-functional teams and adhering to best practices in software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AngularJS, Node.js,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costs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front-end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applications' user interfaces, making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microservices deployment which improved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knowledge sharing and adoption of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regression test coverage and reduced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20% reduction in load times across all applications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ensuring project deliverables aligned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both on-premise and cloud resources for multiple applications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 architecture, such as payment gateways and CRM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e-commerce platforms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business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stored procedures and optimizing performance through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refining backlog items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deliverables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architecture, enhancing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software components adhering to SOLID principles and performed continuous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REST APIs that connected various systems within the organization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diagnostics and performance tuning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for requirements gathering and presented technical solutions that improved operational effectiveness.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by automating routine tasks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backend services which facilitated data management for various applications, ensuring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applications, enhancing the user experience with minimal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design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streamline data access and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client-side developers by providing backend solutions and integrating APIs, ensuring end-to-end development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and workshops, enhancing knowledge transfer and collaboration across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material development, improving team onboarding experiences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