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delivering high-quality software solutions through adept utilization of advanced technologies and methodologies. Proven abilities in designing, developing, and implementing scalable applications, optimizing database performance, and ensuring seamless integration of front-end and back-end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 to develop a user-friendly, responsive web application that increased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communication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ensuring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50%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Agile team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bi-weekly sprints and retrospectives to deliver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to 85% and reducing defects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in cloud security and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release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from third-party services to enhance application functionality, ensuring compliance with JSON schema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discussions, focusing on scalability and maintainability by applying design patterns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and pull requests to support collaborative development with optimal code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coding practices and efficient use of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cloud-based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performance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culture of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a 20% increase in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ensure isolated development environments and scalable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implement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and engaging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complex queries which reduced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sessions, contributing to high-level project scoping and defining achievable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documentation, leading to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stakeholder requirements and transformed them into technical solutions using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backend services that served as the backbone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satisfaction by a measurable amount.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by creating efficient APIs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allowed for safer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Salesforce data integration modules, enhancing data accessibility and reporting for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multiple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code reliability before deployment. Collaborated with QA teams for streamlined integration of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and provided input based on technical insights regarding system limitations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serving high-load volumes, ensuring robust data delivery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migrations and release management procedures, fostering better software version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internal tracking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