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leveraging advanced technologies and methodologies to deliver cutting-edge IT solutions. Proven expertise in developing scalable software applications, improving performance, and collaborating effectively with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Maven,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 through component-based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decrease in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40% improved efficiency and maintainability through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containerized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major overhaul of the database design,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bolstered data integrity and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end-to-end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code coverage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resource management and provisioning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active users due to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layers to streamline data retrieval processes, thus enhancing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and Scrum methodologies to facilitate project sprints, leading to improved team collaboration and elevating delivery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systems based on real-time data insights, leading to enhanced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user guides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team onboarding and project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OAuth to safeguard application endpoints, ensuring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eCommerce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transaction processes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for high traffic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improved system performance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mentoring junior developers, fostering a culture of quality craftsmanship and continuous learning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for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releases and user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deployment workflows, reducing deployment time by 30% and increasing response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collaborations to gather requirements and translate them into functional specifications for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centered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community-driven development practices and enhancing application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complex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over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automating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streamlined workflows for data analysis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and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data storage solutions for in-house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projects were delivered efficiently and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effective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APIs functioned as intended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UI/UX designers to create responsive web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through thoughtful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Project retrospectives and continuous improvement processes, driving operational efficiencies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architecture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mission-critical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