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developing scalable and robust software solutions using modern technologies. Expert in applications architecture, cloud computing, and microservices. Proven track record in leading projects, mentoring junior team members, and driving technology adoption to enhance business capabilities.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Cassandra,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 gRPC,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Mocha,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30% while ensuring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denoted a 25% improvement in deployment frequency and reduced rollback events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third-party services, facilitating seamless data exchange and synchronization for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for various projects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Java, with a focus on building modular, maintainable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and optimization, achieving a reduction in query response times by 40% through indexing and query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led code review sessions, ensuring adherence to best coding practices and design principles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define project scope and deliver features on time while ensuring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 cost reduction of 20% through effective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end-to-end testing of web applications with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test coverage and catch bugs pre-deployment, leading to a 15% decrease in post-release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database migrations and API integrations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performance and flexibility in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optimization of high-traffic applications, ensuring uptime and reliability under load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monitoring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technical documentation and architectural diagrams for applications, which streamlined knowledge transfer and onboarding processes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reviews and provided input on emerging technologies, guiding teams to adopt solutions that align with business objectives and future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security best practices, implementing authentication and authorization through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sensitive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 software development lifecycle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enterprise-level applications that met stringent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improve user experience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increase in user engagement on client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integration testing with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quality and reliability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normalization and improving transaction speeds for high-volume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collaborative workflows while maintaining code integrity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owners to define requirements and translate them into technical solutions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repetitive tasks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which improved productivity across teams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cloud-based solutions in applications development and migration processes to enhance scalability and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features for a cloud-based identity management system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focusing on design and architecture discussions, contributing insights on building modular systems utilizing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pattern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services for the web applications, ensuring secure and efficient data communication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tokens for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optimizing existing codebases to improve application performance by leveraging profiling tools and code analysis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reviews and technical presentations, fostering a culture of shared learning and continuous improvement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integrate security features into applications using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ensuring compliance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effective use of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 and version control practices for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mobile applications using </w:t>
      </w:r>
      <w:r w:rsidRPr="00C3688B">
        <w:rPr>
          <w:rFonts w:ascii="Arial" w:hAnsi="Arial" w:cs="Arial"/>
          <w:b/>
          <w:bCs/>
          <w:color w:val="424242" w:themeColor="text1" w:themeShade="BF"/>
          <w:sz w:val="20"/>
        </w:rPr>
        <w:t xml:space="preserve">Xamarin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cross-platform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