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developing and implementing scalable and high-performance software applications. Proficient in diverse technologies and modern frameworks, adept at leading cross-functional teams, and delivering projects on time and under budget. Demonstrates expertise in solving complex technical challenges and is committed to driving innovation and excellence 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Confluence,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 Tests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e-commerce platform, optimizing performance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streaming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speed and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query data, reducing the number of API calls by 25%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ensure code quality and rapid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interactive user interfaces that improved end-user engagement by 40%, incorporating responsive design principles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software design and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user-friendly applications, implementing design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building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reducing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databases, enabling scalable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leading daily stand-ups and sprint planning sessions, ensuring project alignment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error monitoring and troubleshooting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teams, gathering requirements and translating them into technical specifications, facilitating successful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user data, improving data retrieval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applications, enhancing the user experience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translate business needs into technical solutions, ensuring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 and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while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practices, including sprint reviews and retrospectives, to foster team collaboration and improve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sharing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web features to enhance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across multiple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service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analysts to gather requirements and provide technical insights during project initiation phases, ensuring clear communication and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quality assurance testing protocols, increasing product reliability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version control and collaborative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team collaboration through regular pull requests.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