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developing, deploying, and managing enterprise-level applications in dynamic IT consulting environments. A proven track record in leveraging modern technology stacks and methodologies including Agile, DevOps, and Microservices to solve complex problems and deliver impactful solutions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scalable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improvement over monolithic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25% through effective use of lazy loading techniques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testing and deployment processes, reducing integration issues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cloud-based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drive product features from concept to release,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coding standards and performance optimization while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integration and access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queries and improve application responsiveness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performance, proactively addressing potential issues before they impacted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rapid environment provisioning and consistent configuration across development and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architecture discussions, fostering knowledge sharing and reinforcing team standards for software quality and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through regular code audits and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certification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Solutions Architect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furthered team capabilities in designing robust, cloud-native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Agile ceremonies and retrospectives, contributing to the continuous improvement of team performance and process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delivering high-performance features that supported 100,000+ daily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data aggregation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client project, which reduced data processing time by 50%, significantly improving decision-making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to enhance application capabilities with real-time data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UI/UX teams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user satisfaction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database management tasks, achieving optimal data storage solutions that scaled with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code quality through the implementation of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ensuring robustness of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streamlined development environment, which increased deployment speed and consistency across testing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software systems, adhering to technical writing standards to facilitate future maintenance and onboarding.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security for client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maintainability and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 of applications with engaging and interactive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 to collaborate on feature development,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organizational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providing solutions to enhance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 and provided feedback to peers for adherence to quality standards, contributing to an overall improvement in team efficiency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implementation of data security measures compliant with industry standards, protecting sensitive user information in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common libraries, improving overall team competency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