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IT consulting, specializing in full-stack development, cloud solutions, and application architecture. Expertise in multiple programming languages and frameworks, including but not limited to JavaScript, Node.js, React, and AWS. Proven track record of implementing high-performance applications and optimizing development processes while collaborating with cross-functional teams to deliver impactful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GitHub, Visual Studio Code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with efficient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services, enhancing interoperability and extending the application's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optimizing cloud resource management and reducing monthly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reliability and decreasing manual testing efforts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processes and reducing time to 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promoting best practices in coding standards, especially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advanced query tuning and indexing strategies, enhancing transaction speed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backend services and integrated real-time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in collaborative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application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API specifications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clarity for internal teams and third-party integrators.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disaster recovery plan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99.99% uptime for critical applications during unforeseen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maintainability and reducing technical debt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and decreasing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gather requirements for new software features, translating them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and standups,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progress and managing development tasks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robust software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clearer communication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 applications, achieving over 80% test coverage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in e-commerce applications, enhancing transaction security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SPA interfaces, deploying component libraries to better handle user interfaces.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identify business requirements and translate them into technical specifications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Identity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applications, ensuring compliance with industry standards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to improve code quality in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speed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IT infrastructure projects with installations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efficient network operations and security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tier 2 technical support on IT issues, improving client satisfaction rates through effective troubleshooting and problem-solving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routine software updates, backups, and monitoring for applications hosted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client-focused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interfaces and interactivity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application improvements and enhancements, contributing to an agile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