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specializing in developing scalable applications and cloud solutions. Proficient in utilizing an extensive tech stack to drive project success in high-paced IT consulting environments. Proven ability to lead teams and innovate software solutions, improving efficiency and reducing operational costs.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Zendesk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30% reduction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achieving a 50%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in Agile methodology,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collaboration, improving project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continuous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processes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mentorship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strategies, enhancing application speed by 20% through comprehensive profiling and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the design and execution of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DynamoDB, resulting in a highly scalable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improve database access times, leading to reduced latency for high-traffic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SQL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integrity and availability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security best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application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increasing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 and user experience, ensuring seamless service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user-friendly interfaces and improved user interaction designs, aligning with business objectives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deployment of business-critical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implement a continuous integration and continuous deployment (CI/CD)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service-oriented architecture (SOA)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processing and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system scalability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feature robustness, achieving a 90% pass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Agile/Scrum process, conducting sprint planning and retrospectives to iterate on processes and ensure team synergy.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increasing the consistency and reliability of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project documentation and user training sessions, amplifying user adoption through effective onboarding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agile development team responsible for building secure, high-performance identity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gather requirements and translate them into technical specifications for software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measures and services for platform integrity,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refactoring efforts to improve code maintainability and scalability in cloud environments, adopting microservices where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 to ensure alignment of technology choices with business goals, focusing 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for data retrieval and processing,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administration of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EC2 and RDS for application deployment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a legacy codebase alongside transitioning to newer technologies, ensuring service continuity and performance optimization.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