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extensive experience in IT consulting, specializing in robust application development and architecture. Proven ability to lead teams in executing complex software projects, implement innovative solutions using modern technologies, and enhance performance while adhering to industry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Spring,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 Solutions:</w:t>
      </w:r>
      <w:r w:rsidRPr="00C3688B">
        <w:rPr>
          <w:rFonts w:ascii="Arial" w:hAnsi="Arial" w:cs="Arial"/>
          <w:color w:val="424242" w:themeColor="text1" w:themeShade="BF"/>
          <w:sz w:val="20"/>
          <w:szCs w:val="20"/>
        </w:rPr>
        <w:t xml:space="preserve"> MySQL, MongoDB, PostgreSQL, Redis,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AWS, Azure, Kubernetes,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Selenium, Jenkins, Maven,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TDD,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Web Services:</w:t>
      </w:r>
      <w:r w:rsidRPr="00C3688B">
        <w:rPr>
          <w:rFonts w:ascii="Arial" w:hAnsi="Arial" w:cs="Arial"/>
          <w:color w:val="424242" w:themeColor="text1" w:themeShade="BF"/>
          <w:sz w:val="20"/>
          <w:szCs w:val="20"/>
        </w:rPr>
        <w:t xml:space="preserve"> RESTful APIs, GraphQL, SOAP,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Cloud Infrastructure, Security Protocols, Performance Optimization, Code Review</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a multi-tier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successfully enhancing client engagement metrics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which reduced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to facilitate seamless data exchange between frontend and backend systems, enhancing system interoperability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SQL queries and used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which improved application response times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stakeholders to gather requirements and translate them into technical specifications,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for streamlined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performance tuning to ensure applications were optimized for speed and scalability, achieving a 20%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testing solutions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reliability and increasing test coverage by over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reducing build times and minimizing errors before deployment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architectural decision-making discussions, recommending technology stacks and platforms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aligned with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software development, significantly improving team output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libraries and tools to enhance system functionality, ensuring robust security protocols were maintained throughout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migrating legacy applications to modern frameworks, notably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maintainability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performance testing and optimization practices, focusing on load balancing and resource management for high-traffic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which successfully supported a growing user base for a financial services client.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cross-functional team to build an API gateway that interfaced with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data transactions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driven changes in workflows that increased the team's productivity by reducing delivery timelines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Used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isolated development environments, enhancing collaboration and reducing peer-developer conflicts.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implementation of a CI/CD pipeline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faster release cycles and enhancing deployment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sessions on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to upskill team members, which improved system scalability and team cohesion.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like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flexible data storage requirements, ensuring fast data retrieval and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protocols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secure authentication processes, meeting stringent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frontend teams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building user interfaces that dramatically improved user experience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technical brainstorming sessions, fostering innovative ideas on backend solutions with a focus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timely support to ensure smooth application performance by employing effective troubleshooting and debugging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branching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interactions to gather requirements and deliver technical insights, leading to improved project outcomes and relationships.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