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diverse experience in IT consulting and software development, specializing in delivering scalable solutions using modern technologies. Proven leadership in project implementations, team management, and optimizing workflows across different domains. Strong advocate for agile methodologies, continuous integration, and cloud-native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Architecture:</w:t>
      </w:r>
      <w:r w:rsidRPr="00C3688B">
        <w:rPr>
          <w:rFonts w:ascii="Arial" w:hAnsi="Arial" w:cs="Arial"/>
          <w:color w:val="424242" w:themeColor="text1" w:themeShade="BF"/>
          <w:sz w:val="20"/>
          <w:szCs w:val="20"/>
        </w:rPr>
        <w:t xml:space="preserve"> Microservices,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to develop a high-load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application, resulting in a 40% increase in deployment speed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Fargate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integrated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which improved user experience by 35% and reduced server requests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processes, significantly reducing operational overhead and enhancing system scalability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for a multi-tier application, achieving a 50% reduction in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interfacing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by 60% compared to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25% and ensuring software reliability prior to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documentation, successfully aligning product features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Onboarded new software engineers by conducting training sessions that covered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practices, enhancing team proficiency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event-driven architecture principles to improve application responsiveness, employing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decouple services and enhance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performance optimization efforts on an existing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that improved query performance by over 30%, leveraging indexing strategies and caching solutions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migration of legacy systems to modern cloud architecture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reduced maintenance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meetings to gather requirements and deliver presentations on software design solutions, ensuring alignment with business objectives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security audit of applications leveraging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leading to the identification and mitigation of vulnerabilities.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performance with lazy loading and optimizing API usage, which led to a 20%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deliver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integrating with external APIs and ensuring compliance with business logic specifications for a finance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UI testing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code quality and reducing bugs by 15%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successfully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minimizing downtime during transition phases for client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Fundamentally improved existing APIs for a logistics application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resulting in improved responsiveness and client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junior developers on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system architecture to adopt a microservices approach, enhancing scalability for a high-demand B2C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UX/UI designers to optimize user interfaces, ensuring applications are user-friendly while adhering to branding and usability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 to applications, promoting best practices for security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internal tools, enhancing productivity for operational teams by automating manual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handle high throughput scenarios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API documentation with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understanding and integration processes for third-party developers interacting with the company’s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scripts to automate data processing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analysis processes and reporting efficiency for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contributing to backlog grooming and sprint retrospectives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collaboration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feedback on design implementations and coordinated testing activities, aligning deliverables with project timelines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cloud services from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and manage costs effectively, ensuring resource optimization during peak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