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strong background in IT consulting, specializing in comprehensive software development and integration solutions across diverse sectors. Proven expertise in leading technical projects, optimizing system architectures, and implementing cutting-edge technologies to enhance business agility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Microsoft SQL Server,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GDPR,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Kibana, Grafana, Ansible,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full software development lifecycle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resulting in a 30% increase in performance and a significant reduction in load times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external API integrations, improving data retrieval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 throughput and responsiveness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security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protocols across the application stack, maintaining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facilitated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database response time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quality, minimizing post-deployment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custom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into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within existing architectures to streamline communications between services, improving error rates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cloud migration efforts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re-architecting legacy applications while minimizing downtime and preserving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gather requirements and deliver innovative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improve code maintainability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overall user satisfaction through enhanced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technologies, which decreased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operational efficiencies and reducing infrastructure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applications, leading to a 40% improvement in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transformation within project teams, improving sprint velocity by utilizing sprint planning and retrospectives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batch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datasets, significantly improving processing time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engineering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data fetching capabilities and reducing network calls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levels of code quality through effective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analysis tools, reducing defects in production by over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overall application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managing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requirements, ensuring data integrity and ease of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software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issue turnaround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compatibility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creating scripts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streamlined workflow,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reviews and collaborated on software architecture discussions to implement best practices and innovative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knowledge-sharing sessions, improving junior developer skills in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across applications using best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transactions and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