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designing, building, and scaling highly responsive web applications. Proven track record in leading teams and managing full stack development projects utilizing a range of technologies including React, Node.js, Python, and cloud platforms. Passionate about delivering high-quality software solutions that align with users'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low-latency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application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achieving 99.9% uptime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up to 40% for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from hours to minutes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S3, EC2, and RDS, optimizing infrastructure costs by 20%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API specifications for front and back-end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development and cloud integration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functional requirements, translating them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resulting in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application components,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projects were delivered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RESTful APIs for a streamlined backend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codebase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facilitating better team dynamics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up to 50%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for Java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delivery through automated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contributing to sprint retrospectives and improving processes for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handle payment processing and user authentication, enhancing the security framework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modern UI frameworks and libraries to create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maintainability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storage and retrieval methods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repositories, collaborating effectively to push code changes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such as daily stand-ups, retrospectives, and sprint planning, contributing to team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mitigate errors and enhance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integrating APIs with legacy systems ensuring smooth transitions and updated functionalities for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developers in understanding web development fundamentals and the latest technologies pertinent to the industry.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