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strong background in IT consulting and software development, specializing in high-performance web applications and cutting-edge technology implementations. Proven expertise in full-stack development, cloud services, and agile methodologies, with a commitment to delivering exceptional software solutions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SaaS,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developers in the implementation of an e-commerce platform that increased client's revenue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solutions, enhancing application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retrieval efficiency, resulting in a 40% decrease in client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within the team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 and Lambda to optimize media handling and processing, achieving a cost reduction of 15% over previous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access controls and deployment cycles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high performance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and improved UX design,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HTML5, which led to a 50% increase in user retention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utilization of agile methodologies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efficiency in sprint cycles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tuning and optimization of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response times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engaging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enhanced application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coordinated cross-functional teams throughout the SDLC, ensuring alignment between business requirements and technical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 scalability for enterprise-level applications while meeting strict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testing coverage and reducing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and document technical specifications, ensuring alignment with product visions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features and capabilities based on client needs, including payment gateways and social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development workflow and ensuring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software delivery while ensuring ongoing compliance with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optimizing database operations and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global team in Agile sprints, prioritizing features, gathering feedback, and continuously iterating on product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EC2 and RDS, ensuring high availability and fault tolerance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cloud-based architectures, enhancing system reliability and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modern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reducing technical debt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define and implement frontend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modular and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query execution time and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releases met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on-premises data architectures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and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discuss technical feasibility using unified communication tools, ensuring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