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proven track record in designing, developing, and deploying high-quality software solutions. Expertise in microservices architecture, cloud technologies, and agile methodologies. Adept at leading teams in delivering complex projects on time, while ensuring the highest quality standards. Passionate about using technology to solve real-world problems and drive business value.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Angular, Spring Boot,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Jenkins, Git, Terraform, Ansible,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JUnit, Selenium, Postman,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 XP,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Tools:</w:t>
      </w:r>
      <w:r w:rsidRPr="00C3688B">
        <w:rPr>
          <w:rFonts w:ascii="Arial" w:hAnsi="Arial" w:cs="Arial"/>
          <w:color w:val="424242" w:themeColor="text1" w:themeShade="BF"/>
          <w:sz w:val="20"/>
          <w:szCs w:val="20"/>
        </w:rPr>
        <w:t xml:space="preserve"> Visual Studio, IntelliJ, Eclipse, Jira,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RESTful APIs and integrating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improved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of legacy systems to microservices architecture,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deployment processes and application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and ensure high-quality code management across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product requirements and translate them into technical specifications while maintaining adherence to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monitoring and logging practices utilizing tools such as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system reliability and quick troubleshooting.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secure applications with a focus on data integrity, implementing best practices in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 and authorization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and optimize database schemas, ensuring high performance across various system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optimizing team performance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Visual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IntelliJ</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debug complex applications, streamlining the development process while adhering to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in continuous improvement by analyzing system performance metrics and implementing optimization strategies to enhance application speed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RESTful services and integrated third-party APIs to provide enhanced functionality and user experiences in cloud-native applications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comprehensive testing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software quality and reliability through automated testing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client-server architecture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more efficient data retrieval methods, reducing response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team in adopting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improve project management efficiency, ensuring clear communication and timely delivery of software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software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reporting capabilities for internal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design user interfaces with higher usability standards while working closely with UX designers.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systems using </w:t>
      </w:r>
      <w:r w:rsidRPr="00C3688B">
        <w:rPr>
          <w:rFonts w:ascii="Arial" w:hAnsi="Arial" w:cs="Arial"/>
          <w:b/>
          <w:bCs/>
          <w:color w:val="424242" w:themeColor="text1" w:themeShade="BF"/>
          <w:sz w:val="20"/>
        </w:rPr>
        <w:t xml:space="preserve">Webhook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for real-time data updates and improved customer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technical support to junior developers, fostering a collaborative and productive team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project tracking, ensuring product delivery on time and within scope adhering to client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Unit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Integration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using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software quality, leading to a 20% decrease in bug count post-deployment.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on-premises applications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cloud resource allocation and achieving a 25% reduction in operational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business analysts to gather requirements and develop software solutions that aligned with corporate objectives, resulting in improved business processes.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secure identity management systems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enhanced user authentication methods.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implementation of high-performance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troubleshooting and performance tuning of database systems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and enhancing database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cross-disciplinary teams to deliver product enhancements in line with user feedback, utilizing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features in accordance with industry standards and best practices, focusing on data protection and user privacy.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scripts for data migration and transformation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during application upgrades.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design specifications and system architecture, facilitating knowledge transfer and onboarding processes for new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customer-facing discussions to understand requirements better, influencing ongoing technical enhancements and contributing to customer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