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delivering complex software solutions across various domains, focusing on agile methodologies and innovative approaches to enhance system functionalities. Proven expertise in using modern frameworks and technologies to optimize development processes and deliver high-performance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Jest,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MVC, Microservices, REST API, CQRS, Event Sourcing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Azure Functions,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gRPC, Microservices Architecture,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dynamic content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seamless application deployment across environments, ensuring consistent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with ORM frameworks like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access and boosting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and web clients,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75% reduction in integration issues and faster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within the team, improving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performance under various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Agile Scrum methodologies, participating in sprint planning and retrospectives to drive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seamless integration and performance benchmarks are met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web architecture, enhancing team skills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scripts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infrastructure as code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performance bottlenecks, leading to a 20% increase in system uptime.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web applications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UX through innovative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solutions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collections and indexes for faster data retrieval and storage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ensure applications met user requirements, applying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endpoints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integrations, ensuring data communication across services remained secure and efficient.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 effectively, minimizing conflicts and enhancing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testing protocols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increasing robustness in production-ready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migrate on-premises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outlining migration strategies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various APIs and systems integrations to facilitate team onboarding and project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client-facing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enterprise-level features for financial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scripting and built scalable applications that processed large volumes of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interactive dashboards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 analytics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adherence to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bi-weekly sprint retrospectives, fostering an environment of continuous improvement and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SEO enhancements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Collected user feedback to refine application interfaces,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and design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CRUD operations connected with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authentication and real-time data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