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cutting-edge software solutions. Adept at utilizing cloud services, CI/CD pipelines, and agile methodologies to enhance software performance and optimize workflows. Proven track record of collaborating in diverse teams to implement innovative technologies across various domains, including e-commerce and enterprise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response time by 30% through optimized queries and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through CI/CD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engagement increase of 40% through responsive design and enhanced 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data interchange capabilities with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reducing bug reports by 25%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full migration to an agile development framework,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tracking, resulting in a 20% increase in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microservices architectures, facilitating scalability and fault tolerance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monitor system performance and resolve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cloud-native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system components for improved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conducting regular tuning and maintenance, which improved query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to educate team members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real-time insights into project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guidance, ensuring alignment with business objectives and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 for enterprise clients, leading to a 15%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delivery and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storage, achieving greater flexibility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retrospectives, contributing to enhanced team dynamics and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methods to support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for mission-critical business applications, improving real-time data access through enhanced data processing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best practices in security and compliance in software development, ensuring application integrity and safeguarding against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security protocols within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troubleshoot application issues and provide effective technical solutions, maintaining high levels of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on shared code repositories, leading to better code management and feature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