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delivering innovative software solutions through advanced engineering practices. Proven expertise in software architecture, full-stack development, and agile methodologies. Strong ability to lead teams, driving success through collaborative engineering efforts and efficient project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Event-Driven Architecture, Serverless Computing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Leading the development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reliability with a focus on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Architecting serverless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infrastructure costs while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achieving faster delivery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Collaborating with cross-functional teams to design and implement RESTful APIs and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integration and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Mentoring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Conducting code reviews and enforcing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code-related defects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high-quality delivery of services and compliance with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Integrating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responsiveness and real-time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Designing database schemas and optimizing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improvement in data retrieval times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Building and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Implementing microservices architecture patterns that improve application modularity and facilitate independent deployments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Creating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levels of code coverage and reliability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Leading agile ceremonies such as sprint planning and retrospectives, improving team collaboration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Developing internal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operational efficiencies and streamline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large-scale e-commerce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site loading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software quality and reducing bug counts pre-release.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queries and stored procedures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processing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designers to translate wireframes into responsive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enriching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 sessions focusing on microservices and event-driven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to train peers on best practices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cloud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root cause analysis and troubleshooting of production issues, employing targeted fixes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which lessened downtime by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software solutions primarily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maintaining robustness and scalability of applications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 APIs that interfaced with various front-end applications, improving system communication and data interchange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code reviews and pair programming sessions with peers to improve collaborative development and enhance code quality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to ensure code reliability and quality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reliability-first culture among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modern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paving the way for modern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daily stand-ups and sprint cycles, resulting in clearer communication and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migrations and optimizations in collaboration with database administrators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client consultations to gather requirements and provide tailored software solutions adhering to enterprise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