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technically sophisticated IT solutions. Skilled in overseeing full software development lifecycle with a strong focus on quality management, leading cross-functional teams, and ensuring alignment with business objectives within varying industries. Looking to leverage my expertise in React, Node.js, Docker, and AWS to drive successful outcomes in innovative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high-traffic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streamlined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performance by 30% and facilitated easier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frontend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optimizing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asynchronous updates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data analytics tasks, resulting in a 40% reduction in manual resource use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increase to over 85% and ensuring high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architectural decisions during the transition from monolithic applications to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clear project requirements and translate them into technical specifications and optimal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uptime and incident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best practices and introduced code review processes focusing on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existing applications which improved response times by up to 22% through profiling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data querying, resulting in improved flexibility and reduced over-fetching of data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version control and reproducibility of cloud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efficient performance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backlog management, contributing to optimal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APIs, ensuring seamless data flow and improved application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existing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contributing to the establishment of coding standards and reducing technical debt by providing constructive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streamline serverless application architecture, reducing operational costs while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environments for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team by enhancing existing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multi-threading and efficient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robust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mitigate major production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systems to modern web technologies with a focus on maintainability and scalability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performed migrations to optimize data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normalization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within production environments to ensure minimal downtime and improved user experience through logs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brainstorm solutions and utilize best practices in coding techniques and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system architectures clearly to assist future development and architectural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