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extensive experience in designing, developing, and deploying innovative software solutions in fast-paced IT consulting environments. Proven expertise in a wide array of technologies and frameworks, delivering high-impact projects that align with business goals and drive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Kubernetes,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multiple projects developing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cloud-based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deploy RESTful APIs, optimizing data retrieval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enhancing software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intuitive user interfaces aligned with industry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UX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for project management,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team collaboration and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5 developers, providing mentorship and fostering a culture of continuous improvement and innovation in technology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unit and integration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post-release defects within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requirements gathering and solution design sessions with clients across various sectors, including finance and healthcare, ensuring strategic alignment and technological advancement.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load times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code quality and maintainability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promoting a high-performance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to ensure consistent development environments across various projects,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Realized significant improvements in platform reliability by implementing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functionalities for a leading tech client in the education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services and integrated third-party APIs, focusing on reliability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for product backlog refinement, ensuring alignment of software features with customer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solutions through code refactoring and performance tuning, leading to a 20% increase in application efficiency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build processes and established best practices for source control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improved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test coverage and reducing defects reported during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with QA teams to identify issues and bugs,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 to ensure high-quality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sessions, enhancing overall team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deployment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tracking and administration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gather requirements, documenting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and performed troubleshooting for various client systems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and optimization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aiming to enhance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technical specifications, guiding future developments and software integrations with detailed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UI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improving code quality and fostering professional development among junior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new technologies and tools, providing recommendations for team adoption based on project needs and performance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