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developing cutting-edge software solutions. Proven expertise in leading technical projects and collaborating with cross-functional teams to achieve high-impact results. Strong command of various programming languages, frameworks, and platforms essential for building scalable applications and enhancing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flow between the client and the backend,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deployment of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availability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CI/CD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deployment process for multiple applications, enhancing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actionable insights in a fraction of the time previously required.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application performance by over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revamp application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for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seamless integration with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solution to improve data retrieval speeds,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ensuring high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newly developed features, contributing to knowledge sharing and continuity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timely and effective project deliveries, fostering a collaborative and iterative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refactoring and modernization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comprehensive content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and boosted web traffic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modules and themes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 output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 schemas, improving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access to the backend services, facilitating integration with various third-party systems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tasks on existing applications ensuring uptime and scalability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 branches to streamline development efforts and manage releases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that improved workflow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authentication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various software applications to interact securely with centralized identity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interactive features and accessibility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updates, challenges, and deliverables, enhancing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 for web apps due to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basic SQL queries for data extraction and reporting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management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user guides and API instructions to enhance usability for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basics of 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positively to the team’s framework and work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