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IT consulting, specializing in developing scalable web applications using various modern technologies. Proven expertise in full-stack development, cloud computing, and Agile methodologies. Possesses a strong background in delivering high-quality software solutions and contributing to effective team dynamics.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Control, Microservices Architecture, Responsive Design,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that improved customer onboarding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of applications and enabling a 40%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which streamlined data fetching and reduced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releases, resulting in a 60% reduction in post-release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 in a cloud environment, ensuring high availability and fault tolerance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the backend for mobile applications, enabling real-time data synchronization with the client side.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provided mentorship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best practices in code standards and documentation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an existing monolithic application to a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significantly improving database query performance by over 70%, which enhanced user experience on high-traffic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front-end development efficiency and ensured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conducted knowledge-sharing sessions, boosting team productivity and onboarding effectiveness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software projects, facilitating better understanding and future maintenance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type-safe code development across applications, leading to fewer runtime errors and increased team confidence in large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and reducing load times significantly during peak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understand their requirements and 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met their business goals and improved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REST APIs, ensuring seamless communication between systems and improved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performance using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that led to optimization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implement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reliability and reducing provisioning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refactoring and introducing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improved maintainability and performance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product backlog refinement and leading efforts to deploy updates and features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identity management processes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effective identity verification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backend processes, improving system efficiency by automating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served to streamline development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 for internal and external use to support service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high reliability and performance of communication between front end and back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cross-departmentally to define requirements for new integrations and enhancements to existing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advise on best practices in web application security and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 that improved reporting capabilities and reduced manual entry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