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cloud-based application development and consulting. Proficient in a wide range of technologies, with a passion for using emerging tools to improve system performance and user experience. Strong background in full-stack development, adept at utilizing Agile methodologies to deliver high-quality software solutions aligned with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Webhook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Microservices,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architect, develop, and deploy full-stack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application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REST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server costs by 25% and increasing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enhancing cycle time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specifically designed for a B2B SaaS platform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retrieval processes for significant nodes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Elevated code quality by applying best practices in Agile methodologies, conducting code reviews and implementing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cloud migration projects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migrating legacy systems that improved uptime by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constructed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intuitive experiences that increased user satisfaction ratings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enhancing data retrieval speeds by 50% across numerous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tools (e.g.,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fostering a culture of continuous learning and technical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design sessions, engaged with stakeholders to define requirements while implementing prototypes for feedback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workflow diagrams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project transparency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open-source community by developing packages that integrate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developer productivity and system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client-side applications and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performance of E-commerce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response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80% code coverage and significantly reducing bug rates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leading daily stand-ups to enhance team communication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server instances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and cost management, resulting in a 20% reduction in operational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and design meetings, providing solutions to improve scalability and security in application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frontend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responsive user interfaces that improved accessibility on mobile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and implemented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enhancing collaboration across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design teams to enhance UX/UI.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efficiently handle data retrieval, supporting key functionality of applications with a focus on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environment variables for secure API key handling and configuration.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coding standards and best practices in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understand project requirements and deliver timely solutions that align with the defined product vision.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and implemented agile methods, contributing to sprint planning sessions and retrospective meetings for continuous improvement in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support initiatives, resolving technical inquiries and external integration issues, enhancing product usability for users, and gaining insights to inform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project timelines were met and stakeholder updates were delivered consistently.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