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in software development and IT consulting. Proficient in leveraging modern frameworks and languages to deliver scalable solutions. Deep expertise in system architecture, agile methodologies, and full-stack development. Proven ability to work collaboratively in cross-functional teams while leading technically challenging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React,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architectural design and implementation of multiple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systems,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across multiple environments, increasing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coding standards and best practices in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coding standards while delivering hands-on training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database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system scalability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robust quality assurance culture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implementing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compliance regulations and improved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 and performance tuning, leading to a drastic reduction in downtimes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ensuring adherence to best practices in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client-facing web interfaces, improving user engagement through aesthetic and functional mastery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Enhanced overall UX/UI by applying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migration project from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AWS services, cutting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facilitating sprint planning, daily stand-ups, and retrospective meetings. Increased team deliverables by optimizing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involved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with real-time data processing frameworks, yielding advanced analytic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and implementation as a software developer focusing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enhancing application functionality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 and collaborated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for effective project management and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performance using best practices in React component design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deploy applications, managing EC2 instances for efficient resource allocation and cost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system performance and refactored critical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security assessments, implementing measures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protect against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application development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website components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stable database connectivity and data manipulation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bug/issue resolution through collaboration with more experienced developers, gaining insight into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requirements gathering and analysis, translating business needs into functional software specifications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 and reducing manual efforts in various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learning about basic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deployments and project documentation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building applications by assisting on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mobile-first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conduct testing and verification procedures,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