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high-quality software solutions with a focus on efficiency and performance optimization. Proficient in a wide range of programming languages, frameworks, and tools, with a proven ability to deliver results within tight deadlines. Strong expertise in architecture design, deployment, and systems integration, particularly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acquisition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of legacy software systems to a cloud-based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datasets, improving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failures and ensuring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minimized configuration errors and improved infrastructure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culture of code quality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decreasing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efficiency for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and handling complex queries in a way that significantly reduced data load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updated technical specifications for application development, ensuring team alignment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loading times by 30%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implement Agile methodologies, facilitating scrum meetings and backlog grooming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that integrated with front-end applications, ensuring seamless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managing code repositories effectively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CI/CD workflows, improving deployment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 features and streamlined backend services, enhancing app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 implementation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documentation of software development processes, ensuring compliance with internal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elements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by creating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improving team coordination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software, providing efficient resolution strategies using increasingly sophisticated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fulfill testing processes and ensure quality standards were met before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technical documentation for reference and future projects, ensuring clarity and knowledge preservation.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