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designing, developing, and deploying software solutions. A proven track record of delivering high-quality work across various projects using a diverse tech stack, including React, Node.js, and AWS. Adept at collaborating with cross-functional teams to drive project success and improve system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Bootstrap, Material-UI, Sass,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Kotlin, Xamarin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microservices architecture for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facilitate seamless communication between frontend applications and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load times by 30%, contributing to the overall efficiency of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writing clean, maintainable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improving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authentication schemes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jsonwebtoken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the cloud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product requirements into technical specifications and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instant data updates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end-to-end testing, successfully increasing test coverage and reliability of the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workflows, attending daily stand-ups and sprint planning sessions to ensure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understand their business needs, translating them into technical requirements for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for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client-server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visual appeal and user interactivity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stored procedures and indexes for better performance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middleware solutions to improve data processing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legacy systems, ensuring seamless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analysis and recommended infrastructure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uptime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ensure project timelines were met and deliverables aligned with customer expectations with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API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reliability and functionality of the services deployed.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and user manuals for developed applications to facilitate user understanding and system maintenance.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management features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better control and security of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architects in setting up server-side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efficient data handling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front-end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performance and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operational issues in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displaying strong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sessions to ensure data integrity and optimal functionality,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non-relational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standardizing coding practices within the team by establishing a set of guidelines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comprehensive training in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understanding of cloud computing fundamentals and application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peer code reviews which focused on optimization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effective unit testing coverage.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