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proficient Senior Software Engineer with over 8 years of experience in building scalable, efficient web applications and systems using a robust set of technologies. Experienced in leveraging cloud platforms, microservices architecture, and modern frontend frameworks to deliver high-impact solutions. Adept at applying best practices in coding and performance optimization while collaborating in fast-paced,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Spring Boot,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VS Code,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 Methodologies, Microservices,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SPAs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reaching optimal state management for large-scale enterprise applications,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services, ensuring consistency across development and production environments, leading to a 30% improvement in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executing complex transactions while maintaining ACID compliance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best practices to enhance load times, achieving a 20% reduction in initial application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led code reviews, ensuring adherence to coding standards and reducing technical debt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improving UX by minimizing over-fetching of data and enhancing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representing the engineering team in sprint planning and retrospectives,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server-side operations, integrating security measures with OAuth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ensuring high test coverage and reliability in deployment pipelines, correlating to a 98% success rate on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proficiency and speeding up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alerts on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systems, aligning software solutions with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efficient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advanced SQL queries to optimize data retrieval speeds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interfaces, resulting in a 25% improvement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team communication to deliver projects timely.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for efficiency,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exchanges between microservices,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compliance with industry standards, improving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in critical applications and reducing bug occurrences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infrastructure as code principles across the development pipelines.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scalable back-end solutions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solution, improving application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services, ensuring seamless integration with frontend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architecture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cycles, interacting with cross-functional teams to gather requirements and deliver solutions that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code integrity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feedback on architecture and implementation, promoting best practices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