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scalable, high-performance applications leveraging a diverse technology stack. Expert in designing solutions using .NET, C#, and cloud platforms. Proven track record in leading engineering projects and collaborating in agile environments to deliver innovative software solutions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highly scalable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 robust, containerized solution,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enhance a legacy system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increased performance and maintainability; resulted in a 50%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applications, leading to a seamless integration with Angular for dynamic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pipelines, reducing the time for application deployment by 60% and improving overall project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testing coverage of APIs to 90% and significantly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access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retrieval and manipulation, optimizing query performance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APIs to extend application functionalities for diverse client requirements, achieving a high user satisfaction score.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enhancing their skill set and improving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using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load time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standards that improved code quality and reduced tech debt over time, boosting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gather requirements and deliver solutions that met customer specifications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versioning and automated deployment of cloud resources, improving operational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SOLID principles and ensuring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migrate existing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robust application with reduced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database solution for multiple projects, streamlining data migrations and improving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application monitoring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manage system performance and troubleshoot issues, thereby improving SLA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SQL queries, leading to a performance increase of 15% across various applications, particularly impacting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 meetings to prioritize backlog items and ensure alignment on project goals and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protocols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enabling new functionality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deliver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access for users in multiple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for application architectures and deployment processes, ensuring knowledge transfer and ease of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achieving a higher rate of service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optimization of SQL Server databases, implementing indexing strategies that improved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retrospectives with the agile team to assess performance and improve future workflows,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complex issues relating to backend services and databases, diagnosing problems and deploying effective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