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software engineer with over 8 years of experience in designing, developing, and implementing complex web applications. Strong expertise in using modern technologies and frameworks, with a passion for creating efficient, scalable solutions. Proven ability to lead projects from conception to completion, ensuring high-quality standards and client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IBM Cloud,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Firebase,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MVC Architecture, Continuous Integration, Continuous Deployment, Version Control, Software Development Lifecycles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real-time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proactive features and efficient API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scalable serverless solutions, reducing latency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improvement in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communication protocol in multiple projects, streamlining data retrieval processes and reducing client-side query complexity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accessibility and performance while integrating third-party services like Stripe for payment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and 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implement responsive web designs across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health analytics features into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clients to process patient data effectively and share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Agile teams to define technical specifications and product roadmaps based on client requirements, driving project success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effectively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collaboration and code management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relationships with customers to gather functional and non-functional requirements, enhancing project alignment with their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by conducting load testing and optimization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applications could handle increased user demand without degradation.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balancing consistency and scalability to meet diverse project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modernization of legacy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increasing application performance and reducing technical debt through refactoring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logic and maintained database management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data operations and processing in multiple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create a real-time notification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for user interactions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quality of deliverables and reducing bugs in production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discussions to outline project plans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participating actively in sprint planning and review sessions to refine processes and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consultation on system architecture and API design practices,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orchestrating containerized applications, enhancing operational efficiency and reliability for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production support and application monitoring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faster identification and resolution of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ensuring secure identity verification processes for users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 migration projects and repository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during transitions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execute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scalable web solutions, fostering a better understanding of the microservices architecture and its implications on larger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significant uplift in user experience and usability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professional development and learning, focusing on emerging trends in software engineering and tools, enhancing personal skill sets and knowledge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execution by maintaining project documentation and communicating updates to project stakeholders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systems for performance bottlenecks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timely optimizations and architecture adjustments where necessary.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training sessions and documentation efforts, ensuring client teams were equipped to handle new software systems post-deployment.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