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developing and architecting scalable solutions across diverse tech stacks. Proven expertise in leveraging modern programming languages and frameworks to build high-performing applications. Adept at fostering collaboration among cross-functional teams and driving innovative solutions that align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Java, React, Node.js, Express.js,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Travis CI,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 architecture, Firebase, Elasticsearch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scalable,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solutions that improved system modularity and maintainability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a microservices architecture in the cloud, specifically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resulting in faster delivery times and reducing manual errors by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interoperability and data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times by 30% and improving overall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to refine user stories and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 practices, leading to a 25% increase in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quality and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by 50% and minimizing regression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search capabilities, significantly improving the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synchronization in mobile applications, improving user engagement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secure applications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mitigate vulnerabilities and improve compliance, resulting in zero breaches during my tenure.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performance metrics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application speed and reliability, which led to a 20% decrease in customer complaints.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accessibility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client’s e-commerce platform, which improved transaction processing speed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an internal tool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manual data entry time across various departments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data migration from legacy systems to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minimizing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design and implement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functionality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conducting sprint planning and retrospectives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ticketing system integrating with third-party services,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database optimization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40% increase in query performance and reducing unnecessary resource consumption.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Insured deployment through robust manual and automated testing,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secure user authentication and authorization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multi-tenant applications on cloud infrastructures, enhancing scalability and resource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client-facing meetings to gather requirements and present technical solutions, directly aligning with business goals and enhancing stakeholder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 bases for enhanced team communication and onboarding of new hires, incorporating technical specifications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 as per best practices, ensuring high-quality code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to manage source code, supporting team collaboration and successful release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monitoring and alerting systems to foresee and act on critical incidents, thus improving system uptime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junior engineers in their projects, fostering a collaborative team environment and promoting best coding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