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detail-oriented Senior Software Engineer with over 8 years of experience in building scalable and high-performing applications. Proven expertise in leveraging modern technologies and frameworks to create solutions that meet client needs while adhering to industry standards. Strong background in IT consulting, having successfully delivered projects across various domains. Passionate about utilizing Agile methodologies and mentoring junior developers to foster a collaborative work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React.js, Angular, Django,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GitLab CI,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Microsoft Azure, Google Cloud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Mochajs, Selenium, Jest,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RESTful APIs, GraphQL,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JIRA, Confluence, Slack, Visual Studio Code, Eclipse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Protocols:</w:t>
      </w:r>
      <w:r w:rsidRPr="00C3688B">
        <w:rPr>
          <w:rFonts w:ascii="Arial" w:hAnsi="Arial" w:cs="Arial"/>
          <w:color w:val="424242" w:themeColor="text1" w:themeShade="BF"/>
          <w:sz w:val="20"/>
          <w:szCs w:val="20"/>
        </w:rPr>
        <w:t xml:space="preserve"> TCP/IP, HTTP/HTTPS, REST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deployment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cloud-native data processing platform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ETL processes for client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teams, utilizing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SPA (Single Page Application) interfaces, reducing load times by 30% through code splitting and lazy loading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zero-downtime deployments and improving time to market for product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using </w:t>
      </w:r>
      <w:r w:rsidRPr="00C3688B">
        <w:rPr>
          <w:rFonts w:ascii="Arial" w:hAnsi="Arial" w:cs="Arial"/>
          <w:b/>
          <w:color w:val="424242" w:themeColor="text1" w:themeShade="BF"/>
          <w:sz w:val="20"/>
          <w:szCs w:val="20"/>
        </w:rPr>
        <w:t xml:space="preserve">Spring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integration with mobile applications, successfully increasing data accessibility for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integrating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resulting in response time reduction of up to 50% in high-traffic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sessions for junior developers, improving overall team coding standards and best practices in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of application containers, achieving high availability and efficient resource management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systems to a more modern tech stack by incorporating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Event-Driven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robustness and lower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optimizing queries and implementing indexing that improved application performance by 25% on high-demand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facilitating sprint planning and retrospectives, which improved team productivity by fostering open communication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cross-functional teams to deliver complex software solutions, employing Agile methodologies that resulted in a 30% faster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data fetching strategies, allowing clients to retrieve data effectively by minimizing over-fetching and under-fetching problems.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proprietary </w:t>
      </w:r>
      <w:r w:rsidRPr="00C3688B">
        <w:rPr>
          <w:rFonts w:ascii="Arial" w:hAnsi="Arial" w:cs="Arial"/>
          <w:b/>
          <w:bCs/>
          <w:color w:val="424242" w:themeColor="text1" w:themeShade="BF"/>
          <w:sz w:val="20"/>
        </w:rPr>
        <w:t xml:space="preserve">REST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healthcare solution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data exchange between various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intuitive user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financial services client, enhancing user experience and increasing adoption rates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software releases and reducing manual testing time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architecture discussions, advocating for best practices in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containerization, improving system modularity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like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deployment and database services, ensuring high availability and performance for critical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secure authentication processes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data protection and compliance with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DevOps to streamline release processes using tools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consistent development environments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provide strategic solutions that drive technology adoption and operational enhancement.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team collaboration and efficiency in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including requirements analysis and design using </w:t>
      </w:r>
      <w:r w:rsidRPr="00C3688B">
        <w:rPr>
          <w:rFonts w:ascii="Arial" w:hAnsi="Arial" w:cs="Arial"/>
          <w:b/>
          <w:bCs/>
          <w:color w:val="424242" w:themeColor="text1" w:themeShade="BF"/>
          <w:sz w:val="20"/>
        </w:rPr>
        <w:t xml:space="preserve">UML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diagrams, for enhancing understanding of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 models and designed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schemas that supported scalable application development and optimized data retrieval.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build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integrating third-party services and APIs, resulting in quick deployment of client requests.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API specifications and architectural designs, providing clear guidelines for subsequent development efforts and maintenance.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security assessments and implemented best practices for secure coding in web applications using OWASP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knowledge sharing through workshops and documentation, enhancing team alignment on project goals and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 relationships by delivering timely updates and incorporating feedback into product iterations, fostering trust and collaboration.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