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10 years of experience in designing, developing, and deploying scalable applications and AI solutions. Proven expertise in C#, .NET Core, and modern cloud technologies, with a strong background in delivering innovative solutions in high-paced environments. Skilled in collaborating with diverse teams to optimize software delivery processes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TensorFlow,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Neural Networks, Natural Language Processing (NLP), Image Recognition,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TDD, BDA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data processing time for client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chatbot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by 70% within the first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of new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enhance interoperability across various platforms, improving system integration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increased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complex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query performance improvement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execute a product roadmap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25% increase in overall productivity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detailing architecture decisions and usage guidelines for developed software components, enhancing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patterns, increasing code maintainability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initiatives focused on digital transformations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clients in improving operational efficiencies and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applications in client environments, achieving a significant boost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on-premise servers, which improved performance and scalability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processing unstructured data sets, resulting in enhanced insights and decision-making capabilities for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performance metrics for several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data-driven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complex data operations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that improved workflow and team dynamics, ultimately enhancing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refactoring existing applications to improve performance and scalability by leveraging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quality assurance initiatives including unit testing and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bugs by 30%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mentorship in developing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learning and knowledge transfer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projects, creating deployment strategies that decreased outages and improved application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 to gather requirements, ensuring software solutions met business needs while adhering to best practices.],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experience_third':['Supported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tasks, ensuring responsive design principles were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maintenance tasks for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optimize existing codebases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client projects focused on enhancing user interfaces with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Bootstrap.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managers in tracking project progress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project visibility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scrums and contributed to product backlog grooming sessions, enhancing project planning and clarity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processes to verify software functionality across various web applications, ensuring high standards of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user-friendly interfaces and ensure accessibility standards were met across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feedback to propose enhancements and updates to existing software, aligning development efforts with user needs and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using OAuth and JWT protocols, ensuring compliance with industry best practices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machine learning models for predictive analytics, improving client decision-making processes with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effectively, ensuring streamlined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performance monitoring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performance of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