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comprehensive IT solutions in consulting environments. Expertise in building scalable applications with a strong emphasis on user experience and performance optimization. Excellent at leading development teams and collaborating across departments to achieve project goals while aligning with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microservices-based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cloud deployment and scalability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develop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deployment processes,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to improve performance by 25%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ensure maintainability and agility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refine project scope and technical requirements, leading to a 40% decrease in project delivery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serverless applications, which resulted in cost reductions of up to 20%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user training and support sessions that improved client user satisfaction scores by 15% after transitioning to new software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served data to various client-facing applications, increasing the interaction rate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tracking and error diagnostics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through a mentorship program enhancing team learning and development, which led to a 30% increase in project contributions by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all web applications promoting better understanding and easier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determine requirements, documenting all technological aspects and ensuring alignment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enhancing operational efficiency for small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retrieve essential business data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daily scrums, sprint planning, and retrospectives ensuring smooth project flow in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and performance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application responsiveness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enhance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organized code and seamless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functionality, ensuring adherence to industry standards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clients on application features and functionalities, improving client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focusing on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online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user-friendly access to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fixing legacy code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system performance and client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(UAT) with stakeholders to confirm project outputs met requirements, leading to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deployments, ensuring minimal downtime and quick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abreast with industry trends and developments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on project milestones,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assignments and progress tracking across various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focusing on best practices in software design and integration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